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824913273"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824913273"/>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988787668" w:edGrp="everyone"/>
            <w:r w:rsidRPr="00B41DA8">
              <w:rPr>
                <w:lang w:eastAsia="ar-SA"/>
              </w:rPr>
              <w:t>Уфа</w:t>
            </w:r>
            <w:permEnd w:id="1988787668"/>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774675987"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774675987"/>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2132105228"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2132105228"/>
      <w:r w:rsidRPr="00B41DA8">
        <w:t xml:space="preserve">на основании </w:t>
      </w:r>
      <w:r w:rsidR="00EB24D7">
        <w:t>Устава</w:t>
      </w:r>
      <w:r w:rsidRPr="00B41DA8">
        <w:t>, с одной стороны, и</w:t>
      </w:r>
      <w:r w:rsidR="00C177A4" w:rsidRPr="00C177A4">
        <w:t>____________________________________</w:t>
      </w:r>
      <w:permStart w:id="313135074" w:edGrp="everyone"/>
      <w:r w:rsidR="008D03A3">
        <w:t xml:space="preserve">, </w:t>
      </w:r>
      <w:permEnd w:id="313135074"/>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784955143" w:edGrp="everyone"/>
      <w:r w:rsidR="00C177A4">
        <w:t>________________________________</w:t>
      </w:r>
      <w:r w:rsidR="008D03A3">
        <w:t xml:space="preserve">, </w:t>
      </w:r>
      <w:r w:rsidR="00CF2568" w:rsidRPr="00B41DA8">
        <w:rPr>
          <w:i/>
        </w:rPr>
        <w:t>действующего</w:t>
      </w:r>
      <w:r w:rsidR="008D03A3">
        <w:rPr>
          <w:i/>
        </w:rPr>
        <w:t xml:space="preserve"> </w:t>
      </w:r>
      <w:permEnd w:id="1784955143"/>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054297074"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054297074"/>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477003644" w:edGrp="everyone"/>
      <w:r w:rsidRPr="00C974A0">
        <w:rPr>
          <w:lang w:eastAsia="en-US"/>
        </w:rPr>
        <w:t>составляет</w:t>
      </w:r>
      <w:r w:rsidR="002264B5">
        <w:rPr>
          <w:lang w:eastAsia="en-US"/>
        </w:rPr>
        <w:t>_________</w:t>
      </w:r>
      <w:permStart w:id="1267488034" w:edGrp="everyone"/>
      <w:permEnd w:id="477003644"/>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3C4D25">
        <w:rPr>
          <w:lang w:eastAsia="ar-SA"/>
        </w:rPr>
      </w:r>
      <w:r w:rsidR="003C4D25">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3C4D25">
        <w:rPr>
          <w:lang w:eastAsia="ar-SA"/>
        </w:rPr>
      </w:r>
      <w:r w:rsidR="003C4D25">
        <w:rPr>
          <w:lang w:eastAsia="ar-SA"/>
        </w:rPr>
        <w:fldChar w:fldCharType="separate"/>
      </w:r>
      <w:r w:rsidRPr="00C974A0">
        <w:rPr>
          <w:lang w:eastAsia="ar-SA"/>
        </w:rPr>
        <w:fldChar w:fldCharType="end"/>
      </w:r>
      <w:permEnd w:id="1267488034"/>
      <w:r w:rsidRPr="00C974A0">
        <w:rPr>
          <w:lang w:eastAsia="en-US"/>
        </w:rPr>
        <w:t xml:space="preserve">, в том числе налог на добавленную стоимость (НДС) по ставке </w:t>
      </w:r>
      <w:permStart w:id="2130578955" w:edGrp="everyone"/>
      <w:r w:rsidR="00912D32">
        <w:rPr>
          <w:lang w:eastAsia="ar-SA"/>
        </w:rPr>
        <w:t>20</w:t>
      </w:r>
      <w:r w:rsidRPr="00C974A0">
        <w:rPr>
          <w:rFonts w:ascii="Arial" w:hAnsi="Arial" w:cs="Arial"/>
          <w:lang w:eastAsia="ar-SA"/>
        </w:rPr>
        <w:t xml:space="preserve"> </w:t>
      </w:r>
      <w:permEnd w:id="2130578955"/>
      <w:r w:rsidRPr="00C974A0">
        <w:rPr>
          <w:lang w:eastAsia="en-US"/>
        </w:rPr>
        <w:t xml:space="preserve"> % в размере </w:t>
      </w:r>
      <w:r w:rsidRPr="00C974A0">
        <w:rPr>
          <w:lang w:eastAsia="ar-SA"/>
        </w:rPr>
        <w:t xml:space="preserve"> </w:t>
      </w:r>
      <w:permStart w:id="1194534742"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3C4D25">
        <w:rPr>
          <w:lang w:eastAsia="ar-SA"/>
        </w:rPr>
      </w:r>
      <w:r w:rsidR="003C4D25">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3C4D25">
        <w:rPr>
          <w:lang w:eastAsia="ar-SA"/>
        </w:rPr>
      </w:r>
      <w:r w:rsidR="003C4D25">
        <w:rPr>
          <w:lang w:eastAsia="ar-SA"/>
        </w:rPr>
        <w:fldChar w:fldCharType="separate"/>
      </w:r>
      <w:r w:rsidRPr="00C974A0">
        <w:rPr>
          <w:lang w:eastAsia="ar-SA"/>
        </w:rPr>
        <w:fldChar w:fldCharType="end"/>
      </w:r>
      <w:bookmarkEnd w:id="3"/>
      <w:permEnd w:id="1194534742"/>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769533101" w:edGrp="everyone"/>
    </w:p>
    <w:bookmarkEnd w:id="4"/>
    <w:p w:rsidR="00C974A0" w:rsidRPr="009B6AC6" w:rsidRDefault="009B6AC6" w:rsidP="00C974A0">
      <w:pPr>
        <w:numPr>
          <w:ilvl w:val="2"/>
          <w:numId w:val="24"/>
        </w:numPr>
        <w:suppressAutoHyphens/>
        <w:jc w:val="both"/>
        <w:rPr>
          <w:i/>
          <w:lang w:eastAsia="en-US"/>
        </w:rPr>
      </w:pPr>
      <w:r w:rsidRPr="009B6AC6">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769533101"/>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874146493" w:edGrp="everyone"/>
      <w:r w:rsidRPr="00C974A0">
        <w:rPr>
          <w:lang w:eastAsia="en-US"/>
        </w:rPr>
        <w:t>со дня списания денежных средств с расчётного счёта Покупателя</w:t>
      </w:r>
      <w:permEnd w:id="874146493"/>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EB629C" w:rsidRDefault="00915829" w:rsidP="00EB629C">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расчетов:</w:t>
      </w:r>
      <w:r w:rsidR="00C26ADA" w:rsidRPr="00C26ADA">
        <w:t xml:space="preserve"> </w:t>
      </w:r>
      <w:r w:rsidR="00EB629C" w:rsidRPr="00EB629C">
        <w:t>E-</w:t>
      </w:r>
      <w:proofErr w:type="spellStart"/>
      <w:r w:rsidR="00EB629C" w:rsidRPr="00EB629C">
        <w:t>mail</w:t>
      </w:r>
      <w:proofErr w:type="spellEnd"/>
      <w:r w:rsidR="00EB629C" w:rsidRPr="00EB629C">
        <w:t xml:space="preserve">: </w:t>
      </w:r>
      <w:proofErr w:type="gramStart"/>
      <w:r w:rsidR="00EB629C" w:rsidRPr="00EB629C">
        <w:t>y.maksimovskii@bashtel.ru  контактный</w:t>
      </w:r>
      <w:proofErr w:type="gramEnd"/>
      <w:r w:rsidR="00EB629C" w:rsidRPr="00EB629C">
        <w:t xml:space="preserve"> телефон: +7(347)221-57-25.</w:t>
      </w:r>
    </w:p>
    <w:p w:rsidR="00C974A0" w:rsidRPr="00C974A0" w:rsidRDefault="00C974A0" w:rsidP="00EB629C">
      <w:pPr>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183256838" w:edGrp="everyone"/>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18325683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64022774" w:edGrp="everyone"/>
    </w:p>
    <w:permEnd w:id="126402277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21706" w:rsidRPr="00C974A0" w:rsidRDefault="00C974A0" w:rsidP="00407739">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621706" w:rsidP="00C974A0">
      <w:pPr>
        <w:keepNext/>
        <w:numPr>
          <w:ilvl w:val="0"/>
          <w:numId w:val="24"/>
        </w:numPr>
        <w:suppressAutoHyphens/>
        <w:spacing w:before="240"/>
        <w:jc w:val="center"/>
        <w:outlineLvl w:val="1"/>
        <w:rPr>
          <w:b/>
          <w:lang w:eastAsia="en-US"/>
        </w:rPr>
      </w:pPr>
      <w:r>
        <w:rPr>
          <w:b/>
          <w:lang w:eastAsia="en-US"/>
        </w:rPr>
        <w:t>О</w:t>
      </w:r>
      <w:r w:rsidR="00C974A0" w:rsidRPr="00C974A0">
        <w:rPr>
          <w:b/>
          <w:lang w:eastAsia="en-US"/>
        </w:rPr>
        <w:t xml:space="preserve">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lastRenderedPageBreak/>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77811796" w:edGrp="everyone"/>
      <w:r>
        <w:t>2</w:t>
      </w:r>
      <w:r w:rsidRPr="00F03583">
        <w:t>0</w:t>
      </w:r>
      <w:proofErr w:type="gramStart"/>
      <w:r w:rsidRPr="00F03583">
        <w:t>%</w:t>
      </w:r>
      <w:permEnd w:id="1077811796"/>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316965773"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316965773"/>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072243965" w:edGrp="everyone"/>
      <w:r w:rsidRPr="00C974A0">
        <w:rPr>
          <w:lang w:eastAsia="en-US"/>
        </w:rPr>
        <w:t>10 (десяти)</w:t>
      </w:r>
      <w:permEnd w:id="1072243965"/>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w:t>
      </w:r>
      <w:r w:rsidRPr="00C974A0">
        <w:rPr>
          <w:lang w:eastAsia="en-US"/>
        </w:rPr>
        <w:lastRenderedPageBreak/>
        <w:t>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748453076" w:edGrp="everyone"/>
      <w:r w:rsidRPr="00ED7984">
        <w:rPr>
          <w:lang w:eastAsia="ar-SA"/>
        </w:rPr>
        <w:t>1</w:t>
      </w:r>
      <w:permEnd w:id="748453076"/>
      <w:r w:rsidRPr="00ED7984">
        <w:rPr>
          <w:lang w:eastAsia="en-US"/>
        </w:rPr>
        <w:t xml:space="preserve"> (</w:t>
      </w:r>
      <w:permStart w:id="1516378972" w:edGrp="everyone"/>
      <w:r w:rsidRPr="00ED7984">
        <w:rPr>
          <w:lang w:eastAsia="ar-SA"/>
        </w:rPr>
        <w:t>один</w:t>
      </w:r>
      <w:permEnd w:id="1516378972"/>
      <w:r w:rsidRPr="00ED7984">
        <w:rPr>
          <w:lang w:eastAsia="en-US"/>
        </w:rPr>
        <w:t xml:space="preserve">) </w:t>
      </w:r>
      <w:permStart w:id="634201884" w:edGrp="everyone"/>
      <w:r w:rsidRPr="00ED7984">
        <w:rPr>
          <w:lang w:eastAsia="ar-SA"/>
        </w:rPr>
        <w:t>месяц</w:t>
      </w:r>
      <w:permEnd w:id="634201884"/>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56993714" w:edGrp="everyone"/>
      <w:r w:rsidR="006F5BD6">
        <w:rPr>
          <w:lang w:eastAsia="en-US"/>
        </w:rPr>
        <w:t>п.</w:t>
      </w:r>
      <w:r w:rsidRPr="00ED7984">
        <w:rPr>
          <w:lang w:eastAsia="ar-SA"/>
        </w:rPr>
        <w:t>3.1</w:t>
      </w:r>
      <w:permEnd w:id="256993714"/>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874740241" w:edGrp="everyone"/>
      <w:r w:rsidRPr="00ED7984">
        <w:rPr>
          <w:lang w:eastAsia="ar-SA"/>
        </w:rPr>
        <w:t>месяц</w:t>
      </w:r>
      <w:r w:rsidR="002E6205">
        <w:rPr>
          <w:lang w:eastAsia="ar-SA"/>
        </w:rPr>
        <w:t>а</w:t>
      </w:r>
      <w:permEnd w:id="1874740241"/>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621706" w:rsidRDefault="00621706" w:rsidP="00621706">
      <w:pPr>
        <w:suppressAutoHyphens/>
        <w:ind w:firstLine="709"/>
        <w:jc w:val="both"/>
        <w:rPr>
          <w:lang w:eastAsia="en-US"/>
        </w:rPr>
      </w:pPr>
      <w:permStart w:id="1712987610" w:edGrp="everyone"/>
      <w:r>
        <w:rPr>
          <w:lang w:eastAsia="en-US"/>
        </w:rPr>
        <w:t>13.3.</w:t>
      </w:r>
      <w:r>
        <w:rPr>
          <w:lang w:eastAsia="en-US"/>
        </w:rPr>
        <w:tab/>
        <w:t>Информация о Покупателе:</w:t>
      </w:r>
    </w:p>
    <w:p w:rsidR="00621706" w:rsidRDefault="00621706" w:rsidP="00621706">
      <w:pPr>
        <w:suppressAutoHyphens/>
        <w:ind w:firstLine="709"/>
        <w:jc w:val="both"/>
        <w:rPr>
          <w:lang w:eastAsia="en-US"/>
        </w:rPr>
      </w:pPr>
      <w:r>
        <w:rPr>
          <w:lang w:eastAsia="en-US"/>
        </w:rPr>
        <w:t>Организация: ПАО Башинформсвязь</w:t>
      </w:r>
    </w:p>
    <w:p w:rsidR="00621706" w:rsidRDefault="00621706" w:rsidP="00621706">
      <w:pPr>
        <w:suppressAutoHyphens/>
        <w:ind w:firstLine="709"/>
        <w:jc w:val="both"/>
        <w:rPr>
          <w:lang w:eastAsia="en-US"/>
        </w:rPr>
      </w:pPr>
      <w:r>
        <w:rPr>
          <w:lang w:eastAsia="en-US"/>
        </w:rPr>
        <w:lastRenderedPageBreak/>
        <w:t xml:space="preserve">ФИО: Максимовский Яков Александрович </w:t>
      </w:r>
    </w:p>
    <w:p w:rsidR="00621706" w:rsidRDefault="00621706" w:rsidP="00621706">
      <w:pPr>
        <w:suppressAutoHyphens/>
        <w:ind w:firstLine="709"/>
        <w:jc w:val="both"/>
        <w:rPr>
          <w:lang w:eastAsia="en-US"/>
        </w:rPr>
      </w:pPr>
      <w:r>
        <w:rPr>
          <w:lang w:eastAsia="en-US"/>
        </w:rPr>
        <w:t>Адрес: Уфа, Ленина 30/1 ком 505</w:t>
      </w:r>
    </w:p>
    <w:p w:rsidR="00621706" w:rsidRDefault="00621706" w:rsidP="00621706">
      <w:pPr>
        <w:suppressAutoHyphens/>
        <w:ind w:firstLine="709"/>
        <w:jc w:val="both"/>
        <w:rPr>
          <w:lang w:eastAsia="en-US"/>
        </w:rPr>
      </w:pPr>
      <w:r>
        <w:rPr>
          <w:lang w:eastAsia="en-US"/>
        </w:rPr>
        <w:t>Факс: +7(347)221-57-25.</w:t>
      </w:r>
    </w:p>
    <w:p w:rsidR="00621706" w:rsidRPr="00621706" w:rsidRDefault="00621706" w:rsidP="00621706">
      <w:pPr>
        <w:suppressAutoHyphens/>
        <w:ind w:firstLine="709"/>
        <w:jc w:val="both"/>
        <w:rPr>
          <w:lang w:val="en-US" w:eastAsia="en-US"/>
        </w:rPr>
      </w:pPr>
      <w:r w:rsidRPr="00621706">
        <w:rPr>
          <w:lang w:val="en-US" w:eastAsia="en-US"/>
        </w:rPr>
        <w:t>e-mail: y.maksimovskii@bashtel.ru.</w:t>
      </w:r>
    </w:p>
    <w:p w:rsidR="00C974A0" w:rsidRPr="00C974A0" w:rsidRDefault="0001299C" w:rsidP="0001299C">
      <w:pPr>
        <w:suppressAutoHyphens/>
        <w:ind w:firstLine="709"/>
        <w:jc w:val="both"/>
        <w:rPr>
          <w:lang w:eastAsia="en-US"/>
        </w:rPr>
      </w:pPr>
      <w:r>
        <w:rPr>
          <w:lang w:eastAsia="en-US"/>
        </w:rPr>
        <w:t xml:space="preserve">13.4 </w:t>
      </w:r>
      <w:permEnd w:id="1712987610"/>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746014261"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74601426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921308248"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921308248"/>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3094F" w:rsidRDefault="0043094F" w:rsidP="00C974A0">
      <w:pPr>
        <w:numPr>
          <w:ilvl w:val="1"/>
          <w:numId w:val="24"/>
        </w:numPr>
        <w:suppressAutoHyphens/>
        <w:ind w:firstLine="709"/>
        <w:jc w:val="both"/>
        <w:rPr>
          <w:lang w:eastAsia="en-US"/>
        </w:rPr>
      </w:pPr>
      <w:r w:rsidRPr="0043094F">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5E7BFE" w:rsidRPr="00C974A0" w:rsidRDefault="005E7BFE" w:rsidP="00C974A0">
      <w:pPr>
        <w:numPr>
          <w:ilvl w:val="2"/>
          <w:numId w:val="24"/>
        </w:numPr>
        <w:suppressAutoHyphens/>
        <w:ind w:firstLine="709"/>
        <w:jc w:val="both"/>
        <w:rPr>
          <w:lang w:eastAsia="en-US"/>
        </w:rPr>
      </w:pPr>
      <w:r>
        <w:rPr>
          <w:lang w:eastAsia="en-US"/>
        </w:rPr>
        <w:t xml:space="preserve">Приложение№ 3 «Технические требования </w:t>
      </w:r>
      <w:r w:rsidRPr="005E7BFE">
        <w:rPr>
          <w:lang w:eastAsia="en-US"/>
        </w:rPr>
        <w:t>к проволоке оцинкованной</w:t>
      </w:r>
      <w:r>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permStart w:id="1800371210" w:edGrp="everyone"/>
      <w:permEnd w:id="180037121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39128020"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lastRenderedPageBreak/>
              <w:t>Управлении  Банка</w:t>
            </w:r>
            <w:proofErr w:type="gramEnd"/>
            <w:r w:rsidRPr="00C974A0">
              <w:t xml:space="preserve"> России </w:t>
            </w:r>
          </w:p>
          <w:permEnd w:id="39128020"/>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lastRenderedPageBreak/>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permStart w:id="262287746" w:edGrp="everyone"/>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00621706" w:rsidRPr="00621706">
              <w:rPr>
                <w:lang w:eastAsia="en-US"/>
              </w:rPr>
              <w:t xml:space="preserve">С.К. </w:t>
            </w:r>
            <w:proofErr w:type="spellStart"/>
            <w:r w:rsidR="00621706" w:rsidRPr="00621706">
              <w:rPr>
                <w:lang w:eastAsia="en-US"/>
              </w:rPr>
              <w:t>Нищев</w:t>
            </w:r>
            <w:proofErr w:type="spellEnd"/>
            <w:r w:rsidR="00621706" w:rsidRPr="00621706">
              <w:rPr>
                <w:lang w:eastAsia="en-US"/>
              </w:rPr>
              <w:t xml:space="preserve"> </w:t>
            </w:r>
            <w:permEnd w:id="262287746"/>
          </w:p>
        </w:tc>
        <w:tc>
          <w:tcPr>
            <w:tcW w:w="284" w:type="dxa"/>
            <w:shd w:val="clear" w:color="auto" w:fill="auto"/>
            <w:vAlign w:val="center"/>
          </w:tcPr>
          <w:p w:rsidR="00C974A0" w:rsidRPr="00C974A0" w:rsidRDefault="00C974A0" w:rsidP="00C974A0">
            <w:pPr>
              <w:suppressAutoHyphens/>
              <w:jc w:val="center"/>
              <w:rPr>
                <w:lang w:eastAsia="en-US"/>
              </w:rPr>
            </w:pPr>
          </w:p>
        </w:tc>
        <w:permStart w:id="1852926425"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852926425"/>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E872FB" w:rsidRPr="00C507C4" w:rsidRDefault="00E872FB" w:rsidP="00E872FB">
      <w:pPr>
        <w:rPr>
          <w:rFonts w:eastAsia="MS Mincho"/>
          <w:sz w:val="26"/>
          <w:szCs w:val="26"/>
          <w:lang w:eastAsia="ja-JP"/>
        </w:rPr>
      </w:pPr>
    </w:p>
    <w:p w:rsidR="00ED7984" w:rsidRPr="005E7BFE" w:rsidRDefault="00031204" w:rsidP="00E872FB">
      <w:pPr>
        <w:suppressAutoHyphens/>
        <w:jc w:val="center"/>
        <w:rPr>
          <w:lang w:eastAsia="en-US"/>
        </w:rPr>
      </w:pPr>
      <w:r w:rsidRPr="005E7BFE">
        <w:rPr>
          <w:lang w:eastAsia="en-US"/>
        </w:rPr>
        <w:t>Спецификация</w:t>
      </w:r>
    </w:p>
    <w:p w:rsidR="00ED7984" w:rsidRPr="005E7BFE" w:rsidRDefault="00ED7984" w:rsidP="00C974A0">
      <w:pPr>
        <w:suppressAutoHyphens/>
        <w:jc w:val="both"/>
        <w:rPr>
          <w:lang w:eastAsia="en-US"/>
        </w:rPr>
      </w:pPr>
    </w:p>
    <w:p w:rsidR="00ED7984" w:rsidRPr="005E7BFE" w:rsidRDefault="00031204" w:rsidP="00C974A0">
      <w:pPr>
        <w:suppressAutoHyphens/>
        <w:jc w:val="both"/>
        <w:rPr>
          <w:lang w:eastAsia="en-US"/>
        </w:rPr>
      </w:pPr>
      <w:r w:rsidRPr="005E7BFE">
        <w:rPr>
          <w:lang w:eastAsia="en-US"/>
        </w:rPr>
        <w:t>Представлена в отдельном файле «Приложение № 1 к Проекту Договора»</w:t>
      </w:r>
    </w:p>
    <w:p w:rsidR="00ED7984" w:rsidRPr="005E7BFE" w:rsidRDefault="00ED7984" w:rsidP="00C974A0">
      <w:pPr>
        <w:suppressAutoHyphens/>
        <w:jc w:val="both"/>
        <w:rPr>
          <w:lang w:eastAsia="en-US"/>
        </w:rPr>
      </w:pPr>
    </w:p>
    <w:p w:rsidR="00ED7984" w:rsidRPr="005E7BFE" w:rsidRDefault="00ED7984" w:rsidP="00C974A0">
      <w:pPr>
        <w:suppressAutoHyphens/>
        <w:jc w:val="both"/>
        <w:rPr>
          <w:lang w:eastAsia="en-US"/>
        </w:rPr>
      </w:pPr>
    </w:p>
    <w:p w:rsidR="00ED7984" w:rsidRPr="005E7BFE"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3C4D25" w:rsidRDefault="003C4D25" w:rsidP="00C974A0">
      <w:pPr>
        <w:suppressAutoHyphens/>
        <w:jc w:val="both"/>
        <w:rPr>
          <w:lang w:eastAsia="en-US"/>
        </w:rPr>
      </w:pPr>
    </w:p>
    <w:p w:rsidR="003C4D25" w:rsidRDefault="003C4D25" w:rsidP="00C974A0">
      <w:pPr>
        <w:suppressAutoHyphens/>
        <w:jc w:val="both"/>
        <w:rPr>
          <w:lang w:eastAsia="en-US"/>
        </w:rPr>
      </w:pPr>
    </w:p>
    <w:p w:rsidR="003C4D25" w:rsidRDefault="003C4D25" w:rsidP="00C974A0">
      <w:pPr>
        <w:suppressAutoHyphens/>
        <w:jc w:val="both"/>
        <w:rPr>
          <w:lang w:eastAsia="en-US"/>
        </w:rPr>
      </w:pPr>
    </w:p>
    <w:p w:rsidR="003C4D25" w:rsidRDefault="003C4D25" w:rsidP="00C974A0">
      <w:pPr>
        <w:suppressAutoHyphens/>
        <w:jc w:val="both"/>
        <w:rPr>
          <w:lang w:eastAsia="en-US"/>
        </w:rPr>
      </w:pPr>
      <w:bookmarkStart w:id="10" w:name="_GoBack"/>
      <w:bookmarkEnd w:id="10"/>
    </w:p>
    <w:p w:rsidR="00031204" w:rsidRDefault="00031204" w:rsidP="00C974A0">
      <w:pPr>
        <w:suppressAutoHyphens/>
        <w:jc w:val="both"/>
        <w:rPr>
          <w:lang w:eastAsia="en-US"/>
        </w:rPr>
      </w:pPr>
    </w:p>
    <w:p w:rsidR="00C974A0" w:rsidRPr="00ED7984" w:rsidRDefault="00F827E0" w:rsidP="00C974A0">
      <w:pPr>
        <w:jc w:val="right"/>
      </w:pPr>
      <w:r>
        <w:t>П</w:t>
      </w:r>
      <w:r w:rsidR="00C974A0" w:rsidRPr="00ED7984">
        <w:t xml:space="preserve">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F827E0" w:rsidP="00F827E0">
      <w:pPr>
        <w:suppressAutoHyphens/>
        <w:rPr>
          <w:b/>
          <w:bCs/>
          <w:color w:val="000000"/>
        </w:rPr>
      </w:pPr>
      <w:r w:rsidRPr="00F827E0">
        <w:rPr>
          <w:b/>
          <w:bCs/>
          <w:color w:val="000000"/>
        </w:rPr>
        <w:t>Поставщик</w:t>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Pr="00F827E0">
        <w:rPr>
          <w:b/>
          <w:bCs/>
          <w:color w:val="000000"/>
        </w:rPr>
        <w:t>Покупатель</w:t>
      </w:r>
      <w:r w:rsidRPr="00F827E0">
        <w:rPr>
          <w:b/>
          <w:bCs/>
          <w:color w:val="000000"/>
        </w:rPr>
        <w:tab/>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Default="005E7BFE" w:rsidP="009B620F">
      <w:pPr>
        <w:rPr>
          <w:rFonts w:eastAsia="MS Mincho"/>
          <w:lang w:val="x-none" w:eastAsia="x-none"/>
        </w:rPr>
      </w:pPr>
    </w:p>
    <w:p w:rsidR="005E7BFE" w:rsidRPr="00031204" w:rsidRDefault="005E7BFE" w:rsidP="005E7BFE">
      <w:pPr>
        <w:suppressAutoHyphens/>
        <w:jc w:val="right"/>
        <w:rPr>
          <w:bCs/>
          <w:color w:val="000000"/>
        </w:rPr>
      </w:pPr>
      <w:r w:rsidRPr="00031204">
        <w:rPr>
          <w:bCs/>
          <w:color w:val="000000"/>
        </w:rPr>
        <w:t xml:space="preserve">Приложение № </w:t>
      </w:r>
      <w:r>
        <w:rPr>
          <w:bCs/>
          <w:color w:val="000000"/>
        </w:rPr>
        <w:t>3</w:t>
      </w:r>
    </w:p>
    <w:p w:rsidR="005E7BFE" w:rsidRPr="00031204" w:rsidRDefault="005E7BFE" w:rsidP="005E7BFE">
      <w:pPr>
        <w:suppressAutoHyphens/>
        <w:jc w:val="right"/>
        <w:rPr>
          <w:bCs/>
          <w:color w:val="000000"/>
        </w:rPr>
      </w:pPr>
      <w:r w:rsidRPr="00031204">
        <w:rPr>
          <w:bCs/>
          <w:color w:val="000000"/>
        </w:rPr>
        <w:t xml:space="preserve">к Договору поставки товара </w:t>
      </w:r>
    </w:p>
    <w:p w:rsidR="005E7BFE" w:rsidRPr="00031204" w:rsidRDefault="005E7BFE" w:rsidP="005E7BFE">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5E7BFE" w:rsidRPr="00031204" w:rsidRDefault="005E7BFE" w:rsidP="005E7BFE">
      <w:pPr>
        <w:suppressAutoHyphens/>
        <w:jc w:val="both"/>
        <w:rPr>
          <w:lang w:eastAsia="en-US"/>
        </w:rPr>
      </w:pPr>
    </w:p>
    <w:p w:rsidR="005E7BFE" w:rsidRDefault="005E7BFE" w:rsidP="005E7BFE">
      <w:pPr>
        <w:jc w:val="center"/>
        <w:rPr>
          <w:rFonts w:eastAsia="MS Mincho"/>
          <w:b/>
          <w:sz w:val="28"/>
          <w:szCs w:val="28"/>
          <w:lang w:eastAsia="ja-JP"/>
        </w:rPr>
      </w:pPr>
      <w:r w:rsidRPr="00C507C4">
        <w:rPr>
          <w:rFonts w:eastAsia="MS Mincho"/>
          <w:b/>
          <w:sz w:val="28"/>
          <w:szCs w:val="28"/>
          <w:lang w:eastAsia="ja-JP"/>
        </w:rPr>
        <w:t xml:space="preserve">Технические требования </w:t>
      </w:r>
    </w:p>
    <w:p w:rsidR="005E7BFE" w:rsidRPr="00C507C4" w:rsidRDefault="005E7BFE" w:rsidP="005E7BFE">
      <w:pPr>
        <w:jc w:val="center"/>
        <w:rPr>
          <w:rFonts w:eastAsia="MS Mincho"/>
          <w:b/>
          <w:sz w:val="28"/>
          <w:szCs w:val="28"/>
          <w:lang w:eastAsia="ja-JP"/>
        </w:rPr>
      </w:pPr>
      <w:r w:rsidRPr="00C507C4">
        <w:rPr>
          <w:rFonts w:eastAsia="MS Mincho"/>
          <w:b/>
          <w:sz w:val="28"/>
          <w:szCs w:val="28"/>
          <w:lang w:eastAsia="ja-JP"/>
        </w:rPr>
        <w:t>к проволоке оцинкованной</w:t>
      </w:r>
      <w:r w:rsidRPr="00C507C4">
        <w:rPr>
          <w:rFonts w:eastAsia="MS Mincho"/>
          <w:b/>
          <w:sz w:val="28"/>
          <w:szCs w:val="28"/>
          <w:lang w:eastAsia="ja-JP"/>
        </w:rPr>
        <w:cr/>
      </w:r>
    </w:p>
    <w:p w:rsidR="005E7BFE" w:rsidRPr="00C507C4" w:rsidRDefault="005E7BFE" w:rsidP="005E7BFE">
      <w:pPr>
        <w:jc w:val="center"/>
        <w:rPr>
          <w:rFonts w:eastAsia="MS Mincho"/>
          <w:b/>
          <w:sz w:val="26"/>
          <w:szCs w:val="26"/>
          <w:lang w:eastAsia="ja-JP"/>
        </w:rPr>
      </w:pPr>
      <w:r w:rsidRPr="00C507C4">
        <w:rPr>
          <w:rFonts w:eastAsia="MS Mincho"/>
          <w:b/>
          <w:sz w:val="26"/>
          <w:szCs w:val="26"/>
          <w:lang w:eastAsia="ja-JP"/>
        </w:rPr>
        <w:t>Проволока 3,0-П-О-С, Проволока 4,0-П-О-С</w:t>
      </w:r>
      <w:r w:rsidRPr="00C507C4">
        <w:rPr>
          <w:rFonts w:eastAsia="MS Mincho"/>
          <w:b/>
          <w:sz w:val="26"/>
          <w:szCs w:val="26"/>
          <w:lang w:eastAsia="ja-JP"/>
        </w:rPr>
        <w:cr/>
      </w:r>
    </w:p>
    <w:p w:rsidR="005E7BFE" w:rsidRPr="00C507C4" w:rsidRDefault="005E7BFE" w:rsidP="005E7BFE">
      <w:pPr>
        <w:pStyle w:val="aff8"/>
        <w:rPr>
          <w:rFonts w:ascii="Times New Roman" w:hAnsi="Times New Roman"/>
        </w:rPr>
      </w:pPr>
      <w:r w:rsidRPr="00C507C4">
        <w:rPr>
          <w:rFonts w:ascii="Times New Roman" w:hAnsi="Times New Roman"/>
        </w:rPr>
        <w:t>Оглавление</w:t>
      </w:r>
    </w:p>
    <w:p w:rsidR="005E7BFE" w:rsidRPr="00C507C4" w:rsidRDefault="005E7BFE" w:rsidP="005E7BFE">
      <w:pPr>
        <w:pStyle w:val="14"/>
        <w:tabs>
          <w:tab w:val="left" w:pos="440"/>
          <w:tab w:val="right" w:leader="dot" w:pos="9911"/>
        </w:tabs>
        <w:rPr>
          <w:noProof/>
        </w:rPr>
      </w:pPr>
      <w:r w:rsidRPr="00C507C4">
        <w:fldChar w:fldCharType="begin"/>
      </w:r>
      <w:r w:rsidRPr="00C507C4">
        <w:instrText xml:space="preserve"> TOC \o "1-3" \h \z \u </w:instrText>
      </w:r>
      <w:r w:rsidRPr="00C507C4">
        <w:fldChar w:fldCharType="separate"/>
      </w:r>
      <w:hyperlink w:anchor="_Toc504043924" w:history="1">
        <w:r w:rsidRPr="00C507C4">
          <w:rPr>
            <w:rStyle w:val="a6"/>
            <w:noProof/>
          </w:rPr>
          <w:t>2.</w:t>
        </w:r>
        <w:r w:rsidRPr="00C507C4">
          <w:rPr>
            <w:noProof/>
          </w:rPr>
          <w:tab/>
        </w:r>
        <w:r w:rsidRPr="00C507C4">
          <w:rPr>
            <w:rStyle w:val="a6"/>
            <w:noProof/>
          </w:rPr>
          <w:t>ОБЩИЕ ТРЕБОВАНИЯ К ПРОВОЛОКЕ</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25" w:history="1">
        <w:r w:rsidRPr="00C507C4">
          <w:rPr>
            <w:rStyle w:val="a6"/>
            <w:noProof/>
          </w:rPr>
          <w:t>3.</w:t>
        </w:r>
        <w:r w:rsidRPr="00C507C4">
          <w:rPr>
            <w:noProof/>
          </w:rPr>
          <w:tab/>
        </w:r>
        <w:r w:rsidRPr="00C507C4">
          <w:rPr>
            <w:rStyle w:val="a6"/>
            <w:noProof/>
          </w:rPr>
          <w:t>ТРЕБОВАНИЯ К УПАКОВКЕ</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26" w:history="1">
        <w:r w:rsidRPr="00C507C4">
          <w:rPr>
            <w:rStyle w:val="a6"/>
            <w:noProof/>
          </w:rPr>
          <w:t>4.</w:t>
        </w:r>
        <w:r w:rsidRPr="00C507C4">
          <w:rPr>
            <w:noProof/>
          </w:rPr>
          <w:tab/>
        </w:r>
        <w:r w:rsidRPr="00C507C4">
          <w:rPr>
            <w:rStyle w:val="a6"/>
            <w:noProof/>
          </w:rPr>
          <w:t>ТРЕБОВАНИЯ К МАРКИРОВКЕ</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27" w:history="1">
        <w:r w:rsidRPr="00C507C4">
          <w:rPr>
            <w:rStyle w:val="a6"/>
            <w:noProof/>
          </w:rPr>
          <w:t>5.</w:t>
        </w:r>
        <w:r w:rsidRPr="00C507C4">
          <w:rPr>
            <w:noProof/>
          </w:rPr>
          <w:tab/>
        </w:r>
        <w:r w:rsidRPr="00C507C4">
          <w:rPr>
            <w:rStyle w:val="a6"/>
            <w:noProof/>
          </w:rPr>
          <w:t>ТРЕБОВАНИЯ К ПРОИЗВОДИТЕЛЮ</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28" w:history="1">
        <w:r w:rsidRPr="00C507C4">
          <w:rPr>
            <w:rStyle w:val="a6"/>
            <w:noProof/>
          </w:rPr>
          <w:t>6.</w:t>
        </w:r>
        <w:r w:rsidRPr="00C507C4">
          <w:rPr>
            <w:noProof/>
          </w:rPr>
          <w:tab/>
        </w:r>
        <w:r w:rsidRPr="00C507C4">
          <w:rPr>
            <w:rStyle w:val="a6"/>
            <w:noProof/>
          </w:rPr>
          <w:t>ТРЕБОВАНИЯ К ГАРАНТИЙНЫМ ОБЯЗАТЕЛЬСТВАМ</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29" w:history="1">
        <w:r w:rsidRPr="00C507C4">
          <w:rPr>
            <w:rStyle w:val="a6"/>
            <w:noProof/>
          </w:rPr>
          <w:t>7.</w:t>
        </w:r>
        <w:r w:rsidRPr="00C507C4">
          <w:rPr>
            <w:noProof/>
          </w:rPr>
          <w:tab/>
        </w:r>
        <w:r w:rsidRPr="00C507C4">
          <w:rPr>
            <w:rStyle w:val="a6"/>
            <w:noProof/>
          </w:rPr>
          <w:t>ТРЕБОВАНИЯ К ИСПЫТАНИЯМ</w:t>
        </w:r>
        <w:r w:rsidRPr="00C507C4">
          <w:rPr>
            <w:noProof/>
            <w:webHidden/>
          </w:rPr>
          <w:tab/>
        </w:r>
      </w:hyperlink>
    </w:p>
    <w:p w:rsidR="005E7BFE" w:rsidRPr="00C507C4" w:rsidRDefault="005E7BFE" w:rsidP="005E7BFE">
      <w:pPr>
        <w:pStyle w:val="14"/>
        <w:tabs>
          <w:tab w:val="left" w:pos="440"/>
          <w:tab w:val="right" w:leader="dot" w:pos="9911"/>
        </w:tabs>
        <w:rPr>
          <w:noProof/>
        </w:rPr>
      </w:pPr>
      <w:hyperlink w:anchor="_Toc504043930" w:history="1">
        <w:r w:rsidRPr="00C507C4">
          <w:rPr>
            <w:rStyle w:val="a6"/>
            <w:noProof/>
          </w:rPr>
          <w:t>8.</w:t>
        </w:r>
        <w:r w:rsidRPr="00C507C4">
          <w:rPr>
            <w:noProof/>
          </w:rPr>
          <w:tab/>
        </w:r>
        <w:r w:rsidRPr="00C507C4">
          <w:rPr>
            <w:rStyle w:val="a6"/>
            <w:noProof/>
          </w:rPr>
          <w:t>ТРЕБОВАНИЯ К УСЛОВИЯМ ТРАНСПОРТИРОВКИ</w:t>
        </w:r>
        <w:r w:rsidRPr="00C507C4">
          <w:rPr>
            <w:noProof/>
            <w:webHidden/>
          </w:rPr>
          <w:tab/>
        </w:r>
      </w:hyperlink>
    </w:p>
    <w:p w:rsidR="005E7BFE" w:rsidRDefault="005E7BFE" w:rsidP="005E7BFE">
      <w:pPr>
        <w:rPr>
          <w:b/>
          <w:bCs/>
        </w:rPr>
      </w:pPr>
      <w:r w:rsidRPr="00C507C4">
        <w:rPr>
          <w:b/>
          <w:bCs/>
        </w:rPr>
        <w:fldChar w:fldCharType="end"/>
      </w:r>
    </w:p>
    <w:p w:rsidR="005E7BFE" w:rsidRPr="00C507C4" w:rsidRDefault="005E7BFE" w:rsidP="005E7BFE">
      <w:pPr>
        <w:rPr>
          <w:b/>
        </w:rPr>
      </w:pPr>
      <w:r w:rsidRPr="00C507C4">
        <w:rPr>
          <w:b/>
        </w:rPr>
        <w:t xml:space="preserve">      ЦЕЛЬ ПРИОБРЕТЕНИЯ ПРОВОЛОКИ</w:t>
      </w:r>
    </w:p>
    <w:p w:rsidR="005E7BFE" w:rsidRPr="00C507C4" w:rsidRDefault="005E7BFE" w:rsidP="005E7BFE">
      <w:r w:rsidRPr="00C507C4">
        <w:t>Проволока оцинкованная предназначена для использования в следующих целях:</w:t>
      </w:r>
    </w:p>
    <w:p w:rsidR="005E7BFE" w:rsidRPr="00C507C4" w:rsidRDefault="005E7BFE" w:rsidP="005E7BFE">
      <w:pPr>
        <w:pStyle w:val="a7"/>
        <w:numPr>
          <w:ilvl w:val="1"/>
          <w:numId w:val="37"/>
        </w:numPr>
        <w:spacing w:after="160" w:line="259" w:lineRule="auto"/>
      </w:pPr>
      <w:r w:rsidRPr="00C507C4">
        <w:t>Для подвешивания кабеля на опорах и стойках;</w:t>
      </w:r>
    </w:p>
    <w:p w:rsidR="005E7BFE" w:rsidRPr="00C507C4" w:rsidRDefault="005E7BFE" w:rsidP="005E7BFE">
      <w:pPr>
        <w:pStyle w:val="a7"/>
        <w:numPr>
          <w:ilvl w:val="1"/>
          <w:numId w:val="37"/>
        </w:numPr>
        <w:spacing w:after="160" w:line="259" w:lineRule="auto"/>
      </w:pPr>
      <w:r w:rsidRPr="00C507C4">
        <w:t>В качестве заземляющего проводника</w:t>
      </w:r>
      <w:r w:rsidRPr="00C507C4">
        <w:rPr>
          <w:lang w:val="en-US"/>
        </w:rPr>
        <w:t>;</w:t>
      </w:r>
    </w:p>
    <w:p w:rsidR="005E7BFE" w:rsidRPr="00C507C4" w:rsidRDefault="005E7BFE" w:rsidP="005E7BFE">
      <w:pPr>
        <w:pStyle w:val="a7"/>
        <w:numPr>
          <w:ilvl w:val="1"/>
          <w:numId w:val="37"/>
        </w:numPr>
        <w:spacing w:after="160" w:line="259" w:lineRule="auto"/>
      </w:pPr>
      <w:r w:rsidRPr="00C507C4">
        <w:t>Для организации оттяжек опор и стоек;</w:t>
      </w:r>
    </w:p>
    <w:p w:rsidR="005E7BFE" w:rsidRPr="00C507C4" w:rsidRDefault="005E7BFE" w:rsidP="005E7BFE">
      <w:pPr>
        <w:pStyle w:val="a7"/>
        <w:numPr>
          <w:ilvl w:val="1"/>
          <w:numId w:val="37"/>
        </w:numPr>
        <w:spacing w:after="160" w:line="259" w:lineRule="auto"/>
      </w:pPr>
      <w:r w:rsidRPr="00C507C4">
        <w:t>В качестве заготовочных и тяговых элементов для ввода в кабельные каналы.</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ОБЩИЕ ТРЕБОВАНИЯ К ПРОВОЛОКЕ</w:t>
      </w:r>
    </w:p>
    <w:p w:rsidR="005E7BFE" w:rsidRPr="00C507C4" w:rsidRDefault="005E7BFE" w:rsidP="005E7BFE">
      <w:pPr>
        <w:pStyle w:val="a7"/>
        <w:numPr>
          <w:ilvl w:val="1"/>
          <w:numId w:val="37"/>
        </w:numPr>
        <w:spacing w:after="160" w:line="259" w:lineRule="auto"/>
        <w:jc w:val="both"/>
      </w:pPr>
      <w:r w:rsidRPr="00C507C4">
        <w:t>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II по ОСТ-14-15-193 или другой нормативно-технической документации. Допускается изготовление проволоки из низкоуглеродистых марок по ГОСТ 1050-2013 и катанки.</w:t>
      </w:r>
    </w:p>
    <w:p w:rsidR="005E7BFE" w:rsidRPr="00C507C4" w:rsidRDefault="005E7BFE" w:rsidP="005E7BFE">
      <w:pPr>
        <w:pStyle w:val="a7"/>
        <w:numPr>
          <w:ilvl w:val="1"/>
          <w:numId w:val="37"/>
        </w:numPr>
        <w:spacing w:after="160" w:line="259" w:lineRule="auto"/>
        <w:jc w:val="both"/>
      </w:pPr>
      <w:r w:rsidRPr="00C507C4">
        <w:t>Проволока должна соответствовать следующему типу:</w:t>
      </w:r>
    </w:p>
    <w:p w:rsidR="005E7BFE" w:rsidRPr="00C507C4" w:rsidRDefault="005E7BFE" w:rsidP="005E7BFE">
      <w:pPr>
        <w:pStyle w:val="a7"/>
        <w:ind w:left="792"/>
        <w:jc w:val="both"/>
      </w:pPr>
      <w:r w:rsidRPr="00C507C4">
        <w:t xml:space="preserve">3.2.1. Вид обработки- термически обработанная (О), светлая (С); </w:t>
      </w:r>
    </w:p>
    <w:p w:rsidR="005E7BFE" w:rsidRPr="00C507C4" w:rsidRDefault="005E7BFE" w:rsidP="005E7BFE">
      <w:pPr>
        <w:pStyle w:val="a7"/>
        <w:ind w:left="792"/>
        <w:jc w:val="both"/>
      </w:pPr>
      <w:r w:rsidRPr="00C507C4">
        <w:t>3.2.2. Поверхность- с оцинкованным покрытием 1-го класса (1Ц);</w:t>
      </w:r>
    </w:p>
    <w:p w:rsidR="005E7BFE" w:rsidRPr="00C507C4" w:rsidRDefault="005E7BFE" w:rsidP="005E7BFE">
      <w:pPr>
        <w:pStyle w:val="a7"/>
        <w:ind w:left="792"/>
        <w:jc w:val="both"/>
      </w:pPr>
      <w:r w:rsidRPr="00C507C4">
        <w:t>3.2.3. Точность изготовления- повышенная (П).</w:t>
      </w:r>
    </w:p>
    <w:p w:rsidR="005E7BFE" w:rsidRPr="00C507C4" w:rsidRDefault="005E7BFE" w:rsidP="005E7BFE">
      <w:pPr>
        <w:pStyle w:val="a7"/>
        <w:numPr>
          <w:ilvl w:val="1"/>
          <w:numId w:val="37"/>
        </w:numPr>
        <w:spacing w:after="160" w:line="259" w:lineRule="auto"/>
      </w:pPr>
      <w:r w:rsidRPr="00C507C4">
        <w:t>Диаметр проволоки и предельные отклонения по нему должны соответствовать указанным в табл. 3.3.1.</w:t>
      </w:r>
    </w:p>
    <w:p w:rsidR="005E7BFE" w:rsidRDefault="005E7BFE" w:rsidP="005E7BFE">
      <w:pPr>
        <w:pStyle w:val="a7"/>
        <w:ind w:left="6456" w:firstLine="624"/>
      </w:pPr>
    </w:p>
    <w:p w:rsidR="005E7BFE" w:rsidRDefault="005E7BFE" w:rsidP="005E7BFE">
      <w:pPr>
        <w:pStyle w:val="a7"/>
        <w:ind w:left="6456" w:firstLine="624"/>
      </w:pPr>
    </w:p>
    <w:p w:rsidR="005E7BFE" w:rsidRDefault="005E7BFE" w:rsidP="005E7BFE">
      <w:pPr>
        <w:pStyle w:val="a7"/>
        <w:ind w:left="6456" w:firstLine="624"/>
      </w:pPr>
    </w:p>
    <w:p w:rsidR="005E7BFE" w:rsidRDefault="005E7BFE" w:rsidP="005E7BFE">
      <w:pPr>
        <w:pStyle w:val="a7"/>
        <w:ind w:left="6456" w:firstLine="624"/>
      </w:pPr>
    </w:p>
    <w:p w:rsidR="005E7BFE" w:rsidRPr="00C507C4" w:rsidRDefault="005E7BFE" w:rsidP="005E7BFE">
      <w:pPr>
        <w:pStyle w:val="a7"/>
        <w:ind w:left="6456" w:firstLine="624"/>
      </w:pPr>
      <w:r w:rsidRPr="00C507C4">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3827"/>
      </w:tblGrid>
      <w:tr w:rsidR="005E7BFE" w:rsidRPr="00C507C4" w:rsidTr="002C6871">
        <w:tc>
          <w:tcPr>
            <w:tcW w:w="4012" w:type="dxa"/>
            <w:shd w:val="clear" w:color="auto" w:fill="auto"/>
          </w:tcPr>
          <w:p w:rsidR="005E7BFE" w:rsidRPr="002809BF" w:rsidRDefault="005E7BFE" w:rsidP="002C6871">
            <w:pPr>
              <w:pStyle w:val="a7"/>
              <w:ind w:left="0"/>
              <w:jc w:val="center"/>
            </w:pPr>
            <w:r w:rsidRPr="002809BF">
              <w:t>Номинальный диаметр проволоки, мм</w:t>
            </w:r>
          </w:p>
        </w:tc>
        <w:tc>
          <w:tcPr>
            <w:tcW w:w="3827" w:type="dxa"/>
            <w:shd w:val="clear" w:color="auto" w:fill="auto"/>
          </w:tcPr>
          <w:p w:rsidR="005E7BFE" w:rsidRPr="002809BF" w:rsidRDefault="005E7BFE" w:rsidP="002C6871">
            <w:pPr>
              <w:pStyle w:val="a7"/>
              <w:ind w:left="0"/>
              <w:jc w:val="center"/>
            </w:pPr>
            <w:r w:rsidRPr="002809BF">
              <w:t>Предельное отклонение по диаметру проволоки, мм</w:t>
            </w:r>
          </w:p>
        </w:tc>
      </w:tr>
      <w:tr w:rsidR="005E7BFE" w:rsidRPr="00C507C4" w:rsidTr="002C6871">
        <w:tc>
          <w:tcPr>
            <w:tcW w:w="4012" w:type="dxa"/>
            <w:shd w:val="clear" w:color="auto" w:fill="auto"/>
          </w:tcPr>
          <w:p w:rsidR="005E7BFE" w:rsidRPr="002809BF" w:rsidRDefault="005E7BFE" w:rsidP="002C6871">
            <w:pPr>
              <w:pStyle w:val="a7"/>
              <w:ind w:left="0"/>
              <w:jc w:val="center"/>
            </w:pPr>
            <w:r w:rsidRPr="002809BF">
              <w:t>3,00</w:t>
            </w:r>
          </w:p>
        </w:tc>
        <w:tc>
          <w:tcPr>
            <w:tcW w:w="3827" w:type="dxa"/>
            <w:vMerge w:val="restart"/>
            <w:shd w:val="clear" w:color="auto" w:fill="auto"/>
          </w:tcPr>
          <w:p w:rsidR="005E7BFE" w:rsidRPr="002809BF" w:rsidRDefault="005E7BFE" w:rsidP="002C6871">
            <w:pPr>
              <w:pStyle w:val="a7"/>
              <w:ind w:left="0"/>
              <w:jc w:val="center"/>
            </w:pPr>
            <w:r w:rsidRPr="002809BF">
              <w:t>±0,10</w:t>
            </w:r>
          </w:p>
        </w:tc>
      </w:tr>
      <w:tr w:rsidR="005E7BFE" w:rsidRPr="00C507C4" w:rsidTr="002C6871">
        <w:tc>
          <w:tcPr>
            <w:tcW w:w="4012" w:type="dxa"/>
            <w:shd w:val="clear" w:color="auto" w:fill="auto"/>
          </w:tcPr>
          <w:p w:rsidR="005E7BFE" w:rsidRPr="002809BF" w:rsidRDefault="005E7BFE" w:rsidP="002C6871">
            <w:pPr>
              <w:pStyle w:val="a7"/>
              <w:ind w:left="0"/>
              <w:jc w:val="center"/>
            </w:pPr>
            <w:r w:rsidRPr="002809BF">
              <w:t>4,00</w:t>
            </w:r>
          </w:p>
        </w:tc>
        <w:tc>
          <w:tcPr>
            <w:tcW w:w="3827" w:type="dxa"/>
            <w:vMerge/>
            <w:shd w:val="clear" w:color="auto" w:fill="auto"/>
          </w:tcPr>
          <w:p w:rsidR="005E7BFE" w:rsidRPr="002809BF" w:rsidRDefault="005E7BFE" w:rsidP="002C6871">
            <w:pPr>
              <w:pStyle w:val="a7"/>
              <w:ind w:left="0"/>
            </w:pPr>
          </w:p>
        </w:tc>
      </w:tr>
    </w:tbl>
    <w:p w:rsidR="005E7BFE" w:rsidRPr="00C507C4" w:rsidRDefault="005E7BFE" w:rsidP="005E7BFE">
      <w:pPr>
        <w:pStyle w:val="a7"/>
        <w:ind w:left="792"/>
      </w:pPr>
    </w:p>
    <w:p w:rsidR="005E7BFE" w:rsidRPr="00C507C4" w:rsidRDefault="005E7BFE" w:rsidP="005E7BFE">
      <w:pPr>
        <w:pStyle w:val="a7"/>
        <w:numPr>
          <w:ilvl w:val="1"/>
          <w:numId w:val="37"/>
        </w:numPr>
        <w:spacing w:after="160"/>
      </w:pPr>
      <w:r w:rsidRPr="00C507C4">
        <w:t>Овальность проволоки не должна превышать половины предельных отклонений по диаметру.</w:t>
      </w:r>
    </w:p>
    <w:p w:rsidR="005E7BFE" w:rsidRPr="00C507C4" w:rsidRDefault="005E7BFE" w:rsidP="005E7BFE">
      <w:pPr>
        <w:pStyle w:val="a7"/>
        <w:numPr>
          <w:ilvl w:val="1"/>
          <w:numId w:val="37"/>
        </w:numPr>
        <w:spacing w:after="160"/>
      </w:pPr>
      <w:r w:rsidRPr="00C507C4">
        <w:lastRenderedPageBreak/>
        <w:t>Механические свойства проволоки должны соответствовать указанным в табл. 3.5.1.</w:t>
      </w:r>
    </w:p>
    <w:p w:rsidR="005E7BFE" w:rsidRPr="00C507C4" w:rsidRDefault="005E7BFE" w:rsidP="005E7BFE">
      <w:pPr>
        <w:pStyle w:val="a7"/>
        <w:ind w:left="792"/>
      </w:pPr>
    </w:p>
    <w:tbl>
      <w:tblPr>
        <w:tblpPr w:leftFromText="180" w:rightFromText="180" w:vertAnchor="text" w:horzAnchor="margin" w:tblpXSpec="center"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35"/>
        <w:gridCol w:w="2977"/>
      </w:tblGrid>
      <w:tr w:rsidR="005E7BFE" w:rsidRPr="00C507C4" w:rsidTr="002C6871">
        <w:tc>
          <w:tcPr>
            <w:tcW w:w="2027" w:type="dxa"/>
            <w:shd w:val="clear" w:color="auto" w:fill="auto"/>
          </w:tcPr>
          <w:p w:rsidR="005E7BFE" w:rsidRPr="002809BF" w:rsidRDefault="005E7BFE" w:rsidP="002C6871">
            <w:pPr>
              <w:pStyle w:val="a7"/>
              <w:ind w:left="0"/>
              <w:jc w:val="center"/>
            </w:pPr>
            <w:r w:rsidRPr="002809BF">
              <w:t>Диаметр проволоки, мм</w:t>
            </w:r>
          </w:p>
        </w:tc>
        <w:tc>
          <w:tcPr>
            <w:tcW w:w="2835" w:type="dxa"/>
            <w:shd w:val="clear" w:color="auto" w:fill="auto"/>
          </w:tcPr>
          <w:p w:rsidR="005E7BFE" w:rsidRPr="002809BF" w:rsidRDefault="005E7BFE" w:rsidP="002C6871">
            <w:pPr>
              <w:pStyle w:val="a7"/>
              <w:ind w:left="0"/>
              <w:jc w:val="center"/>
            </w:pPr>
            <w:r w:rsidRPr="002809BF">
              <w:t>Временное сопротивление разрыву, Н/мм</w:t>
            </w:r>
            <w:r w:rsidRPr="002809BF">
              <w:rPr>
                <w:vertAlign w:val="superscript"/>
              </w:rPr>
              <w:t>2</w:t>
            </w:r>
            <w:r w:rsidRPr="002809BF">
              <w:t xml:space="preserve"> (кгс/мм</w:t>
            </w:r>
            <w:r w:rsidRPr="002809BF">
              <w:rPr>
                <w:vertAlign w:val="superscript"/>
              </w:rPr>
              <w:t>2</w:t>
            </w:r>
            <w:r w:rsidRPr="002809BF">
              <w:t>)</w:t>
            </w:r>
          </w:p>
        </w:tc>
        <w:tc>
          <w:tcPr>
            <w:tcW w:w="2977" w:type="dxa"/>
            <w:shd w:val="clear" w:color="auto" w:fill="auto"/>
          </w:tcPr>
          <w:p w:rsidR="005E7BFE" w:rsidRPr="002809BF" w:rsidRDefault="005E7BFE" w:rsidP="002C6871">
            <w:pPr>
              <w:pStyle w:val="a7"/>
              <w:ind w:left="0"/>
              <w:jc w:val="center"/>
            </w:pPr>
            <w:r w:rsidRPr="002809BF">
              <w:t>Относительное удлинение δ</w:t>
            </w:r>
            <w:r w:rsidRPr="002809BF">
              <w:rPr>
                <w:vertAlign w:val="subscript"/>
              </w:rPr>
              <w:t>100</w:t>
            </w:r>
            <w:r w:rsidRPr="002809BF">
              <w:t>, %, не менее</w:t>
            </w:r>
          </w:p>
        </w:tc>
      </w:tr>
      <w:tr w:rsidR="005E7BFE" w:rsidRPr="00C507C4" w:rsidTr="002C6871">
        <w:tc>
          <w:tcPr>
            <w:tcW w:w="2027" w:type="dxa"/>
            <w:shd w:val="clear" w:color="auto" w:fill="auto"/>
          </w:tcPr>
          <w:p w:rsidR="005E7BFE" w:rsidRPr="002809BF" w:rsidRDefault="005E7BFE" w:rsidP="002C6871">
            <w:pPr>
              <w:pStyle w:val="a7"/>
              <w:ind w:left="0"/>
              <w:jc w:val="center"/>
            </w:pPr>
            <w:r w:rsidRPr="002809BF">
              <w:t>3,00</w:t>
            </w:r>
          </w:p>
        </w:tc>
        <w:tc>
          <w:tcPr>
            <w:tcW w:w="2835" w:type="dxa"/>
            <w:vMerge w:val="restart"/>
            <w:shd w:val="clear" w:color="auto" w:fill="auto"/>
          </w:tcPr>
          <w:p w:rsidR="005E7BFE" w:rsidRPr="002809BF" w:rsidRDefault="005E7BFE" w:rsidP="002C6871">
            <w:pPr>
              <w:pStyle w:val="a7"/>
              <w:ind w:left="0"/>
              <w:jc w:val="center"/>
            </w:pPr>
            <w:r w:rsidRPr="002809BF">
              <w:t>340-540 (35-55)</w:t>
            </w:r>
          </w:p>
        </w:tc>
        <w:tc>
          <w:tcPr>
            <w:tcW w:w="2977" w:type="dxa"/>
            <w:vMerge w:val="restart"/>
            <w:shd w:val="clear" w:color="auto" w:fill="auto"/>
          </w:tcPr>
          <w:p w:rsidR="005E7BFE" w:rsidRPr="002809BF" w:rsidRDefault="005E7BFE" w:rsidP="002C6871">
            <w:pPr>
              <w:pStyle w:val="a7"/>
              <w:ind w:left="0"/>
              <w:jc w:val="center"/>
            </w:pPr>
            <w:r w:rsidRPr="002809BF">
              <w:t>18</w:t>
            </w:r>
          </w:p>
        </w:tc>
      </w:tr>
      <w:tr w:rsidR="005E7BFE" w:rsidRPr="00C507C4" w:rsidTr="002C6871">
        <w:tc>
          <w:tcPr>
            <w:tcW w:w="2027" w:type="dxa"/>
            <w:shd w:val="clear" w:color="auto" w:fill="auto"/>
          </w:tcPr>
          <w:p w:rsidR="005E7BFE" w:rsidRPr="002809BF" w:rsidRDefault="005E7BFE" w:rsidP="002C6871">
            <w:pPr>
              <w:pStyle w:val="a7"/>
              <w:ind w:left="0"/>
              <w:jc w:val="center"/>
            </w:pPr>
            <w:r w:rsidRPr="002809BF">
              <w:t>4,00</w:t>
            </w:r>
          </w:p>
        </w:tc>
        <w:tc>
          <w:tcPr>
            <w:tcW w:w="2835" w:type="dxa"/>
            <w:vMerge/>
            <w:shd w:val="clear" w:color="auto" w:fill="auto"/>
          </w:tcPr>
          <w:p w:rsidR="005E7BFE" w:rsidRPr="002809BF" w:rsidRDefault="005E7BFE" w:rsidP="002C6871">
            <w:pPr>
              <w:pStyle w:val="a7"/>
              <w:ind w:left="0"/>
            </w:pPr>
          </w:p>
        </w:tc>
        <w:tc>
          <w:tcPr>
            <w:tcW w:w="2977" w:type="dxa"/>
            <w:vMerge/>
            <w:shd w:val="clear" w:color="auto" w:fill="auto"/>
          </w:tcPr>
          <w:p w:rsidR="005E7BFE" w:rsidRPr="002809BF" w:rsidRDefault="005E7BFE" w:rsidP="002C6871">
            <w:pPr>
              <w:pStyle w:val="a7"/>
              <w:ind w:left="0"/>
            </w:pPr>
          </w:p>
        </w:tc>
      </w:tr>
    </w:tbl>
    <w:p w:rsidR="005E7BFE" w:rsidRPr="00C507C4" w:rsidRDefault="005E7BFE" w:rsidP="005E7BFE">
      <w:pPr>
        <w:ind w:left="7080"/>
      </w:pPr>
      <w:r w:rsidRPr="00C507C4">
        <w:t>Таблица 3.5.1</w:t>
      </w:r>
    </w:p>
    <w:p w:rsidR="005E7BFE" w:rsidRPr="00C507C4" w:rsidRDefault="005E7BFE" w:rsidP="005E7BFE">
      <w:pPr>
        <w:ind w:left="7080"/>
      </w:pPr>
    </w:p>
    <w:p w:rsidR="005E7BFE" w:rsidRPr="00C507C4" w:rsidRDefault="005E7BFE" w:rsidP="005E7BFE">
      <w:pPr>
        <w:ind w:left="7080"/>
      </w:pPr>
    </w:p>
    <w:p w:rsidR="005E7BFE" w:rsidRPr="00C507C4" w:rsidRDefault="005E7BFE" w:rsidP="005E7BFE">
      <w:pPr>
        <w:ind w:left="7080"/>
      </w:pPr>
    </w:p>
    <w:p w:rsidR="005E7BFE" w:rsidRPr="00C507C4" w:rsidRDefault="005E7BFE" w:rsidP="005E7BFE">
      <w:pPr>
        <w:pStyle w:val="a7"/>
        <w:numPr>
          <w:ilvl w:val="1"/>
          <w:numId w:val="37"/>
        </w:numPr>
        <w:spacing w:after="160" w:line="259" w:lineRule="auto"/>
        <w:jc w:val="both"/>
      </w:pPr>
      <w:r w:rsidRPr="00C507C4">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ТРЕБОВАНИЯ К УПАКОВКЕ</w:t>
      </w:r>
    </w:p>
    <w:p w:rsidR="005E7BFE" w:rsidRPr="00C507C4" w:rsidRDefault="005E7BFE" w:rsidP="005E7BFE">
      <w:pPr>
        <w:pStyle w:val="a7"/>
        <w:numPr>
          <w:ilvl w:val="1"/>
          <w:numId w:val="37"/>
        </w:numPr>
        <w:spacing w:after="160" w:line="259" w:lineRule="auto"/>
      </w:pPr>
      <w:r w:rsidRPr="00C507C4">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5E7BFE" w:rsidRPr="00C507C4" w:rsidRDefault="005E7BFE" w:rsidP="005E7BFE">
      <w:pPr>
        <w:pStyle w:val="a7"/>
        <w:numPr>
          <w:ilvl w:val="1"/>
          <w:numId w:val="37"/>
        </w:numPr>
        <w:spacing w:after="160" w:line="259" w:lineRule="auto"/>
      </w:pPr>
      <w:r w:rsidRPr="00C507C4">
        <w:t xml:space="preserve"> Масса проволоки в мотке (бухте) или на катушке от 80 до 100 кг.</w:t>
      </w:r>
    </w:p>
    <w:p w:rsidR="005E7BFE" w:rsidRPr="00C507C4" w:rsidRDefault="005E7BFE" w:rsidP="005E7BFE">
      <w:pPr>
        <w:pStyle w:val="a7"/>
        <w:numPr>
          <w:ilvl w:val="1"/>
          <w:numId w:val="37"/>
        </w:numPr>
        <w:spacing w:after="160" w:line="259" w:lineRule="auto"/>
      </w:pPr>
      <w:r w:rsidRPr="00C507C4">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5E7BFE" w:rsidRPr="00C507C4" w:rsidRDefault="005E7BFE" w:rsidP="005E7BFE">
      <w:pPr>
        <w:pStyle w:val="a7"/>
        <w:numPr>
          <w:ilvl w:val="1"/>
          <w:numId w:val="37"/>
        </w:numPr>
        <w:spacing w:after="160" w:line="259" w:lineRule="auto"/>
      </w:pPr>
      <w:r w:rsidRPr="00C507C4">
        <w:t xml:space="preserve"> Концы проволоки в мотке (бухте) должны быть аккуратно уложены и легко находимы.</w:t>
      </w:r>
    </w:p>
    <w:p w:rsidR="005E7BFE" w:rsidRPr="00C507C4" w:rsidRDefault="005E7BFE" w:rsidP="005E7BFE">
      <w:pPr>
        <w:pStyle w:val="a7"/>
        <w:numPr>
          <w:ilvl w:val="1"/>
          <w:numId w:val="37"/>
        </w:numPr>
        <w:spacing w:after="160" w:line="259" w:lineRule="auto"/>
      </w:pPr>
      <w:r w:rsidRPr="00C507C4">
        <w:t xml:space="preserve"> Верхний конец отрезка проволоки на катушке должен быть закреплен петлей или на щеке катушки.</w:t>
      </w:r>
    </w:p>
    <w:p w:rsidR="005E7BFE" w:rsidRPr="00C507C4" w:rsidRDefault="005E7BFE" w:rsidP="005E7BFE">
      <w:pPr>
        <w:pStyle w:val="a7"/>
        <w:numPr>
          <w:ilvl w:val="1"/>
          <w:numId w:val="37"/>
        </w:numPr>
        <w:spacing w:after="160" w:line="259" w:lineRule="auto"/>
      </w:pPr>
      <w:r w:rsidRPr="00C507C4">
        <w:t xml:space="preserve"> Проволока не должна быть покрыта консервационным маслом.</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ТРЕБОВАНИЯ К МАРКИРОВКЕ</w:t>
      </w:r>
    </w:p>
    <w:p w:rsidR="005E7BFE" w:rsidRPr="00C507C4" w:rsidRDefault="005E7BFE" w:rsidP="005E7BFE">
      <w:r w:rsidRPr="00C507C4">
        <w:t xml:space="preserve">      5.1. К каждой катушке, мотку (бухте) должен быть прочно прикреплен ярлык, на котором указывают:</w:t>
      </w:r>
    </w:p>
    <w:p w:rsidR="005E7BFE" w:rsidRPr="00C507C4" w:rsidRDefault="005E7BFE" w:rsidP="005E7BFE">
      <w:pPr>
        <w:pStyle w:val="a7"/>
        <w:ind w:left="1224"/>
      </w:pPr>
      <w:r w:rsidRPr="00C507C4">
        <w:t>- наименование или товарный знак предприятия- изготовителя;</w:t>
      </w:r>
    </w:p>
    <w:p w:rsidR="005E7BFE" w:rsidRPr="00C507C4" w:rsidRDefault="005E7BFE" w:rsidP="005E7BFE">
      <w:pPr>
        <w:pStyle w:val="a7"/>
        <w:ind w:left="1224"/>
      </w:pPr>
      <w:r w:rsidRPr="00C507C4">
        <w:t>- условное обозначение;</w:t>
      </w:r>
    </w:p>
    <w:p w:rsidR="005E7BFE" w:rsidRPr="00C507C4" w:rsidRDefault="005E7BFE" w:rsidP="005E7BFE">
      <w:pPr>
        <w:pStyle w:val="a7"/>
        <w:ind w:left="1224"/>
      </w:pPr>
      <w:r w:rsidRPr="00C507C4">
        <w:t>- массу нетто;</w:t>
      </w:r>
    </w:p>
    <w:p w:rsidR="005E7BFE" w:rsidRPr="00C507C4" w:rsidRDefault="005E7BFE" w:rsidP="005E7BFE">
      <w:pPr>
        <w:pStyle w:val="a7"/>
        <w:ind w:left="1224"/>
      </w:pPr>
      <w:r w:rsidRPr="00C507C4">
        <w:t>- клеймо технического контроля.</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ТРЕБОВАНИЯ К ПРОИЗВОДИТЕЛЮ</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5"/>
        <w:gridCol w:w="6697"/>
        <w:gridCol w:w="2639"/>
      </w:tblGrid>
      <w:tr w:rsidR="005E7BFE" w:rsidRPr="00C507C4" w:rsidTr="002C6871">
        <w:tc>
          <w:tcPr>
            <w:tcW w:w="0" w:type="auto"/>
            <w:tcMar>
              <w:top w:w="0" w:type="dxa"/>
              <w:left w:w="108" w:type="dxa"/>
              <w:bottom w:w="0" w:type="dxa"/>
              <w:right w:w="108" w:type="dxa"/>
            </w:tcMar>
          </w:tcPr>
          <w:p w:rsidR="005E7BFE" w:rsidRPr="00C507C4" w:rsidRDefault="005E7BFE" w:rsidP="002C6871">
            <w:pPr>
              <w:pStyle w:val="Default"/>
              <w:ind w:left="29"/>
              <w:rPr>
                <w:b/>
                <w:bCs/>
                <w:color w:val="auto"/>
                <w:sz w:val="22"/>
                <w:szCs w:val="22"/>
              </w:rPr>
            </w:pPr>
          </w:p>
        </w:tc>
        <w:tc>
          <w:tcPr>
            <w:tcW w:w="6697" w:type="dxa"/>
            <w:tcMar>
              <w:top w:w="0" w:type="dxa"/>
              <w:left w:w="108" w:type="dxa"/>
              <w:bottom w:w="0" w:type="dxa"/>
              <w:right w:w="108" w:type="dxa"/>
            </w:tcMar>
            <w:hideMark/>
          </w:tcPr>
          <w:p w:rsidR="005E7BFE" w:rsidRPr="00C507C4" w:rsidRDefault="005E7BFE" w:rsidP="002C6871">
            <w:pPr>
              <w:pStyle w:val="Default"/>
              <w:ind w:left="29"/>
              <w:rPr>
                <w:b/>
                <w:bCs/>
                <w:color w:val="auto"/>
                <w:sz w:val="22"/>
                <w:szCs w:val="22"/>
              </w:rPr>
            </w:pPr>
            <w:r w:rsidRPr="00C507C4">
              <w:rPr>
                <w:b/>
                <w:bCs/>
                <w:color w:val="auto"/>
                <w:sz w:val="22"/>
                <w:szCs w:val="22"/>
              </w:rPr>
              <w:t>Параметр</w:t>
            </w:r>
          </w:p>
        </w:tc>
        <w:tc>
          <w:tcPr>
            <w:tcW w:w="2639" w:type="dxa"/>
            <w:tcMar>
              <w:top w:w="0" w:type="dxa"/>
              <w:left w:w="108" w:type="dxa"/>
              <w:bottom w:w="0" w:type="dxa"/>
              <w:right w:w="108" w:type="dxa"/>
            </w:tcMar>
            <w:hideMark/>
          </w:tcPr>
          <w:p w:rsidR="005E7BFE" w:rsidRPr="00C507C4" w:rsidRDefault="005E7BFE" w:rsidP="002C6871">
            <w:pPr>
              <w:pStyle w:val="Default"/>
              <w:ind w:left="29"/>
              <w:jc w:val="center"/>
              <w:rPr>
                <w:b/>
                <w:bCs/>
                <w:color w:val="auto"/>
                <w:sz w:val="22"/>
                <w:szCs w:val="22"/>
              </w:rPr>
            </w:pPr>
            <w:r w:rsidRPr="00C507C4">
              <w:rPr>
                <w:b/>
                <w:bCs/>
                <w:color w:val="auto"/>
                <w:sz w:val="22"/>
                <w:szCs w:val="22"/>
              </w:rPr>
              <w:t>Критичность</w:t>
            </w:r>
          </w:p>
        </w:tc>
      </w:tr>
      <w:tr w:rsidR="005E7BFE" w:rsidRPr="00C507C4" w:rsidTr="002C6871">
        <w:tc>
          <w:tcPr>
            <w:tcW w:w="0" w:type="auto"/>
            <w:tcMar>
              <w:top w:w="0" w:type="dxa"/>
              <w:left w:w="108" w:type="dxa"/>
              <w:bottom w:w="0" w:type="dxa"/>
              <w:right w:w="108" w:type="dxa"/>
            </w:tcMar>
            <w:hideMark/>
          </w:tcPr>
          <w:p w:rsidR="005E7BFE" w:rsidRPr="00C507C4" w:rsidRDefault="005E7BFE" w:rsidP="002C6871">
            <w:pPr>
              <w:pStyle w:val="Default"/>
              <w:ind w:left="29"/>
              <w:rPr>
                <w:color w:val="auto"/>
                <w:sz w:val="22"/>
                <w:szCs w:val="22"/>
              </w:rPr>
            </w:pPr>
            <w:r w:rsidRPr="00C507C4">
              <w:rPr>
                <w:color w:val="auto"/>
                <w:sz w:val="22"/>
                <w:szCs w:val="22"/>
              </w:rPr>
              <w:t>5.</w:t>
            </w:r>
            <w:r w:rsidRPr="00C507C4">
              <w:rPr>
                <w:color w:val="auto"/>
                <w:sz w:val="22"/>
                <w:szCs w:val="22"/>
                <w:lang w:val="en-US"/>
              </w:rPr>
              <w:t>1</w:t>
            </w:r>
            <w:r w:rsidRPr="00C507C4">
              <w:rPr>
                <w:color w:val="auto"/>
                <w:sz w:val="22"/>
                <w:szCs w:val="22"/>
              </w:rPr>
              <w:t>.</w:t>
            </w:r>
          </w:p>
        </w:tc>
        <w:tc>
          <w:tcPr>
            <w:tcW w:w="6697" w:type="dxa"/>
            <w:tcMar>
              <w:top w:w="0" w:type="dxa"/>
              <w:left w:w="108" w:type="dxa"/>
              <w:bottom w:w="0" w:type="dxa"/>
              <w:right w:w="108" w:type="dxa"/>
            </w:tcMar>
            <w:hideMark/>
          </w:tcPr>
          <w:p w:rsidR="005E7BFE" w:rsidRPr="00C507C4" w:rsidRDefault="005E7BFE" w:rsidP="002C6871">
            <w:pPr>
              <w:pStyle w:val="Default"/>
              <w:ind w:left="29"/>
              <w:rPr>
                <w:color w:val="auto"/>
                <w:sz w:val="22"/>
                <w:szCs w:val="22"/>
              </w:rPr>
            </w:pPr>
            <w:r w:rsidRPr="00C507C4">
              <w:rPr>
                <w:color w:val="auto"/>
                <w:sz w:val="22"/>
                <w:szCs w:val="22"/>
              </w:rPr>
              <w:t>Наличие собственного производства на территории Российской Федерации</w:t>
            </w:r>
          </w:p>
        </w:tc>
        <w:tc>
          <w:tcPr>
            <w:tcW w:w="2639" w:type="dxa"/>
            <w:tcMar>
              <w:top w:w="0" w:type="dxa"/>
              <w:left w:w="108" w:type="dxa"/>
              <w:bottom w:w="0" w:type="dxa"/>
              <w:right w:w="108" w:type="dxa"/>
            </w:tcMar>
            <w:hideMark/>
          </w:tcPr>
          <w:p w:rsidR="005E7BFE" w:rsidRPr="00C507C4" w:rsidRDefault="005E7BFE" w:rsidP="002C6871">
            <w:pPr>
              <w:pStyle w:val="Default"/>
              <w:ind w:left="29"/>
              <w:jc w:val="center"/>
              <w:rPr>
                <w:color w:val="auto"/>
                <w:sz w:val="22"/>
                <w:szCs w:val="22"/>
              </w:rPr>
            </w:pPr>
            <w:r w:rsidRPr="00C507C4">
              <w:rPr>
                <w:color w:val="auto"/>
                <w:sz w:val="22"/>
                <w:szCs w:val="22"/>
              </w:rPr>
              <w:t>Обязательно</w:t>
            </w:r>
          </w:p>
        </w:tc>
      </w:tr>
      <w:tr w:rsidR="005E7BFE" w:rsidRPr="00C507C4" w:rsidTr="002C6871">
        <w:tc>
          <w:tcPr>
            <w:tcW w:w="0" w:type="auto"/>
            <w:tcMar>
              <w:top w:w="0" w:type="dxa"/>
              <w:left w:w="108" w:type="dxa"/>
              <w:bottom w:w="0" w:type="dxa"/>
              <w:right w:w="108" w:type="dxa"/>
            </w:tcMar>
          </w:tcPr>
          <w:p w:rsidR="005E7BFE" w:rsidRPr="00C507C4" w:rsidRDefault="005E7BFE" w:rsidP="002C6871">
            <w:pPr>
              <w:pStyle w:val="Default"/>
              <w:ind w:left="29"/>
              <w:rPr>
                <w:color w:val="auto"/>
                <w:sz w:val="22"/>
                <w:szCs w:val="22"/>
              </w:rPr>
            </w:pPr>
            <w:r w:rsidRPr="00C507C4">
              <w:rPr>
                <w:color w:val="auto"/>
                <w:sz w:val="22"/>
                <w:szCs w:val="22"/>
              </w:rPr>
              <w:t>5.2.</w:t>
            </w:r>
          </w:p>
        </w:tc>
        <w:tc>
          <w:tcPr>
            <w:tcW w:w="6697" w:type="dxa"/>
            <w:tcMar>
              <w:top w:w="0" w:type="dxa"/>
              <w:left w:w="108" w:type="dxa"/>
              <w:bottom w:w="0" w:type="dxa"/>
              <w:right w:w="108" w:type="dxa"/>
            </w:tcMar>
          </w:tcPr>
          <w:p w:rsidR="005E7BFE" w:rsidRPr="00C507C4" w:rsidRDefault="005E7BFE" w:rsidP="002C6871">
            <w:pPr>
              <w:pStyle w:val="Default"/>
              <w:ind w:left="29"/>
              <w:rPr>
                <w:color w:val="auto"/>
                <w:sz w:val="22"/>
                <w:szCs w:val="22"/>
              </w:rPr>
            </w:pPr>
            <w:r w:rsidRPr="00C507C4">
              <w:rPr>
                <w:color w:val="auto"/>
                <w:sz w:val="22"/>
                <w:szCs w:val="22"/>
              </w:rPr>
              <w:t>Наличие сертификата соответствия ГОСТ</w:t>
            </w:r>
          </w:p>
        </w:tc>
        <w:tc>
          <w:tcPr>
            <w:tcW w:w="2639" w:type="dxa"/>
            <w:tcMar>
              <w:top w:w="0" w:type="dxa"/>
              <w:left w:w="108" w:type="dxa"/>
              <w:bottom w:w="0" w:type="dxa"/>
              <w:right w:w="108" w:type="dxa"/>
            </w:tcMar>
          </w:tcPr>
          <w:p w:rsidR="005E7BFE" w:rsidRPr="00C507C4" w:rsidRDefault="005E7BFE" w:rsidP="002C6871">
            <w:pPr>
              <w:pStyle w:val="Default"/>
              <w:ind w:left="29"/>
              <w:jc w:val="center"/>
              <w:rPr>
                <w:color w:val="auto"/>
                <w:sz w:val="22"/>
                <w:szCs w:val="22"/>
              </w:rPr>
            </w:pPr>
            <w:r w:rsidRPr="00C507C4">
              <w:rPr>
                <w:color w:val="auto"/>
                <w:sz w:val="22"/>
                <w:szCs w:val="22"/>
              </w:rPr>
              <w:t>Обязательно</w:t>
            </w:r>
          </w:p>
        </w:tc>
      </w:tr>
    </w:tbl>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ТРЕБОВАНИЯ К ГАРАНТИЙНЫМ ОБЯЗАТЕЛЬСТВАМ</w:t>
      </w:r>
    </w:p>
    <w:p w:rsidR="005E7BFE" w:rsidRPr="00C507C4" w:rsidRDefault="005E7BFE" w:rsidP="005E7BFE">
      <w:pPr>
        <w:pStyle w:val="a7"/>
        <w:numPr>
          <w:ilvl w:val="1"/>
          <w:numId w:val="37"/>
        </w:numPr>
        <w:spacing w:after="160" w:line="259" w:lineRule="auto"/>
      </w:pPr>
      <w:r w:rsidRPr="00C507C4">
        <w:t>Поставщик должен предоставить сертификаты качества на каждую партию поставляемой продукции.</w:t>
      </w:r>
    </w:p>
    <w:p w:rsidR="005E7BFE" w:rsidRPr="00C507C4" w:rsidRDefault="005E7BFE" w:rsidP="005E7BFE">
      <w:pPr>
        <w:pStyle w:val="a7"/>
        <w:numPr>
          <w:ilvl w:val="1"/>
          <w:numId w:val="37"/>
        </w:numPr>
        <w:spacing w:after="160" w:line="259" w:lineRule="auto"/>
      </w:pPr>
      <w:r w:rsidRPr="00C507C4">
        <w:t>Поставщик должен гарантировать соответствие качества проволоки требованиям настоящих технических требований.</w:t>
      </w:r>
    </w:p>
    <w:p w:rsidR="005E7BFE" w:rsidRPr="00C507C4" w:rsidRDefault="005E7BFE" w:rsidP="005E7BFE">
      <w:pPr>
        <w:pStyle w:val="a7"/>
        <w:numPr>
          <w:ilvl w:val="1"/>
          <w:numId w:val="37"/>
        </w:numPr>
        <w:spacing w:after="160" w:line="259" w:lineRule="auto"/>
      </w:pPr>
      <w:r w:rsidRPr="00C507C4">
        <w:rPr>
          <w:color w:val="000000"/>
        </w:rPr>
        <w:t>Срок хранения изделия до начала эксплуатации - не менее 12 месяцев в складских помещениях</w:t>
      </w:r>
      <w:r w:rsidRPr="00C507C4">
        <w:t>.</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t>ТРЕБОВАНИЯ К ИСПЫТАНИЯМ</w:t>
      </w:r>
    </w:p>
    <w:p w:rsidR="005E7BFE" w:rsidRPr="00C507C4" w:rsidRDefault="005E7BFE" w:rsidP="005E7BFE">
      <w:pPr>
        <w:pStyle w:val="a7"/>
        <w:numPr>
          <w:ilvl w:val="1"/>
          <w:numId w:val="37"/>
        </w:numPr>
        <w:spacing w:after="160" w:line="259" w:lineRule="auto"/>
      </w:pPr>
      <w:r w:rsidRPr="00C507C4">
        <w:t>В соответствии с методами испытаний по ГОСТ 3282-74.</w:t>
      </w:r>
    </w:p>
    <w:p w:rsidR="005E7BFE" w:rsidRPr="00C507C4" w:rsidRDefault="005E7BFE" w:rsidP="005E7BFE">
      <w:pPr>
        <w:pStyle w:val="12"/>
        <w:numPr>
          <w:ilvl w:val="0"/>
          <w:numId w:val="37"/>
        </w:numPr>
        <w:spacing w:before="240" w:line="259" w:lineRule="auto"/>
        <w:rPr>
          <w:rFonts w:ascii="Times New Roman" w:hAnsi="Times New Roman"/>
        </w:rPr>
      </w:pPr>
      <w:r w:rsidRPr="00C507C4">
        <w:rPr>
          <w:rFonts w:ascii="Times New Roman" w:hAnsi="Times New Roman"/>
        </w:rPr>
        <w:lastRenderedPageBreak/>
        <w:t>ТРЕБОВАНИЯ К УСЛОВИЯМ ТРАНСПОРТИРОВКИ</w:t>
      </w:r>
    </w:p>
    <w:p w:rsidR="005E7BFE" w:rsidRPr="00C507C4" w:rsidRDefault="005E7BFE" w:rsidP="005E7BFE">
      <w:pPr>
        <w:pStyle w:val="a7"/>
        <w:numPr>
          <w:ilvl w:val="1"/>
          <w:numId w:val="37"/>
        </w:numPr>
        <w:spacing w:after="160" w:line="259" w:lineRule="auto"/>
      </w:pPr>
      <w:r w:rsidRPr="00C507C4">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5E7BFE" w:rsidRPr="00C507C4" w:rsidRDefault="005E7BFE" w:rsidP="005E7BFE">
      <w:pPr>
        <w:pStyle w:val="a7"/>
        <w:numPr>
          <w:ilvl w:val="1"/>
          <w:numId w:val="37"/>
        </w:numPr>
        <w:spacing w:after="160" w:line="259" w:lineRule="auto"/>
      </w:pPr>
      <w:r w:rsidRPr="00C507C4">
        <w:t>Мотки (бухты) должны быть сформированы в транспортные пакеты по ГОСТ 24597-81, ГОСТ 21650-76 массой от 500 до 800 кг.</w:t>
      </w:r>
    </w:p>
    <w:p w:rsidR="005E7BFE" w:rsidRPr="00C507C4" w:rsidRDefault="005E7BFE" w:rsidP="005E7BFE">
      <w:pPr>
        <w:pStyle w:val="a7"/>
        <w:numPr>
          <w:ilvl w:val="1"/>
          <w:numId w:val="37"/>
        </w:numPr>
        <w:spacing w:after="160" w:line="259" w:lineRule="auto"/>
      </w:pPr>
      <w:r w:rsidRPr="00C507C4">
        <w:t>Транспортные пакеты без упаковки, обвязка пакета лентой металлической на замках.</w:t>
      </w:r>
    </w:p>
    <w:p w:rsidR="005E7BFE" w:rsidRPr="00C507C4" w:rsidRDefault="005E7BFE" w:rsidP="005E7BFE">
      <w:pPr>
        <w:pStyle w:val="a7"/>
        <w:ind w:left="792"/>
      </w:pPr>
    </w:p>
    <w:p w:rsidR="005E7BFE" w:rsidRPr="005E7BFE" w:rsidRDefault="005E7BFE" w:rsidP="009B620F">
      <w:pPr>
        <w:rPr>
          <w:rFonts w:eastAsia="MS Mincho"/>
          <w:lang w:eastAsia="x-none"/>
        </w:rPr>
      </w:pPr>
    </w:p>
    <w:sectPr w:rsidR="005E7BFE" w:rsidRPr="005E7B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0E975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8"/>
  </w:num>
  <w:num w:numId="3">
    <w:abstractNumId w:val="23"/>
  </w:num>
  <w:num w:numId="4">
    <w:abstractNumId w:val="35"/>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9"/>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9"/>
  </w:num>
  <w:num w:numId="23">
    <w:abstractNumId w:val="30"/>
  </w:num>
  <w:num w:numId="24">
    <w:abstractNumId w:val="19"/>
  </w:num>
  <w:num w:numId="25">
    <w:abstractNumId w:val="25"/>
  </w:num>
  <w:num w:numId="26">
    <w:abstractNumId w:val="27"/>
  </w:num>
  <w:num w:numId="27">
    <w:abstractNumId w:val="34"/>
  </w:num>
  <w:num w:numId="28">
    <w:abstractNumId w:val="12"/>
  </w:num>
  <w:num w:numId="29">
    <w:abstractNumId w:val="8"/>
  </w:num>
  <w:num w:numId="30">
    <w:abstractNumId w:val="33"/>
  </w:num>
  <w:num w:numId="31">
    <w:abstractNumId w:val="24"/>
  </w:num>
  <w:num w:numId="32">
    <w:abstractNumId w:val="18"/>
  </w:num>
  <w:num w:numId="33">
    <w:abstractNumId w:val="32"/>
  </w:num>
  <w:num w:numId="34">
    <w:abstractNumId w:val="31"/>
  </w:num>
  <w:num w:numId="35">
    <w:abstractNumId w:val="36"/>
  </w:num>
  <w:num w:numId="36">
    <w:abstractNumId w:val="11"/>
  </w:num>
  <w:num w:numId="37">
    <w:abstractNumId w:val="10"/>
  </w:num>
  <w:num w:numId="38">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4D25"/>
    <w:rsid w:val="003C6C38"/>
    <w:rsid w:val="003D72AA"/>
    <w:rsid w:val="003F0652"/>
    <w:rsid w:val="003F30AA"/>
    <w:rsid w:val="0040139F"/>
    <w:rsid w:val="004035D2"/>
    <w:rsid w:val="00413C6B"/>
    <w:rsid w:val="0043094F"/>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E57DA"/>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BFE"/>
    <w:rsid w:val="005E7E59"/>
    <w:rsid w:val="00604D5A"/>
    <w:rsid w:val="0060662A"/>
    <w:rsid w:val="0061741D"/>
    <w:rsid w:val="00621706"/>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872FB"/>
    <w:rsid w:val="00EA3477"/>
    <w:rsid w:val="00EA6572"/>
    <w:rsid w:val="00EB0525"/>
    <w:rsid w:val="00EB0952"/>
    <w:rsid w:val="00EB24D7"/>
    <w:rsid w:val="00EB3BDD"/>
    <w:rsid w:val="00EB629C"/>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27E0"/>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43EED0"/>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4541-75E3-40CC-9BAD-7DEA5939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12</cp:revision>
  <cp:lastPrinted>2018-02-16T09:58:00Z</cp:lastPrinted>
  <dcterms:created xsi:type="dcterms:W3CDTF">2021-02-17T08:12:00Z</dcterms:created>
  <dcterms:modified xsi:type="dcterms:W3CDTF">2021-08-12T06:44:00Z</dcterms:modified>
</cp:coreProperties>
</file>